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59D9" w:rsidRDefault="00D359D9" w:rsidP="00D359D9">
      <w:pPr>
        <w:numPr>
          <w:ilvl w:val="0"/>
          <w:numId w:val="1"/>
        </w:numPr>
        <w:tabs>
          <w:tab w:val="clear" w:pos="1740"/>
          <w:tab w:val="num" w:pos="1134"/>
        </w:tabs>
        <w:ind w:left="0" w:firstLine="720"/>
        <w:jc w:val="both"/>
        <w:rPr>
          <w:rFonts w:ascii="KZ Times New Roman" w:hAnsi="KZ Times New Roman"/>
          <w:sz w:val="28"/>
          <w:lang w:val="kk-KZ"/>
        </w:rPr>
      </w:pPr>
      <w:r>
        <w:rPr>
          <w:rFonts w:ascii="KZ Times New Roman" w:hAnsi="KZ Times New Roman"/>
          <w:sz w:val="28"/>
          <w:lang w:val="kk-KZ"/>
        </w:rPr>
        <w:t xml:space="preserve">Ақша қаражаттарының ағымдағы құнын және дисконт сомасын күрделі пайыздар әдісімен есептеу, егер ақша қаражытының болашақ құны 4000 $. Операцияның ұзақтығы – 1 жыл, ал ставкасы – тоқсанға 25 %. </w:t>
      </w:r>
    </w:p>
    <w:p w:rsidR="00D359D9" w:rsidRDefault="00D359D9" w:rsidP="00D359D9">
      <w:pPr>
        <w:numPr>
          <w:ilvl w:val="0"/>
          <w:numId w:val="1"/>
        </w:numPr>
        <w:tabs>
          <w:tab w:val="clear" w:pos="1740"/>
          <w:tab w:val="num" w:pos="1134"/>
        </w:tabs>
        <w:ind w:left="0" w:firstLine="720"/>
        <w:jc w:val="both"/>
        <w:rPr>
          <w:rFonts w:ascii="KZ Times New Roman" w:hAnsi="KZ Times New Roman"/>
          <w:sz w:val="28"/>
          <w:lang w:val="kk-KZ"/>
        </w:rPr>
      </w:pPr>
      <w:r>
        <w:rPr>
          <w:rFonts w:ascii="KZ Times New Roman" w:hAnsi="KZ Times New Roman"/>
          <w:sz w:val="28"/>
          <w:lang w:val="kk-KZ"/>
        </w:rPr>
        <w:t xml:space="preserve">Инвестор 100000 $ бір жылға депозитке салу керек. Бір банк инвесторға тоқсан сайын күрделі пайыз ставкасымен 23 %, екінші банк – 4 айда бір рет 30 %, үшінші банк – жылына екі рет 45 %, ал төртінші банк – жылына бір рет 100 % төлеуге ұсынады. Әр банк бойынша депозиттің болашақ құнын есептеу және ең жақсы нұсқаны таңдау. </w:t>
      </w:r>
    </w:p>
    <w:p w:rsidR="00005AFB" w:rsidRPr="00D359D9" w:rsidRDefault="00005AFB">
      <w:pPr>
        <w:rPr>
          <w:lang w:val="kk-KZ"/>
        </w:rPr>
      </w:pPr>
      <w:bookmarkStart w:id="0" w:name="_GoBack"/>
      <w:bookmarkEnd w:id="0"/>
    </w:p>
    <w:sectPr w:rsidR="00005AFB" w:rsidRPr="00D359D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KZ Times New Roman">
    <w:altName w:val="Times New Roman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06F5E00"/>
    <w:multiLevelType w:val="hybridMultilevel"/>
    <w:tmpl w:val="84227B96"/>
    <w:lvl w:ilvl="0" w:tplc="10D663FE">
      <w:start w:val="1"/>
      <w:numFmt w:val="decimal"/>
      <w:lvlText w:val="%1)"/>
      <w:lvlJc w:val="left"/>
      <w:pPr>
        <w:tabs>
          <w:tab w:val="num" w:pos="1740"/>
        </w:tabs>
        <w:ind w:left="1740" w:hanging="10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59D9"/>
    <w:rsid w:val="00005AFB"/>
    <w:rsid w:val="00D359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59D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59D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E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77</Words>
  <Characters>440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Computer</Company>
  <LinksUpToDate>false</LinksUpToDate>
  <CharactersWithSpaces>516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Гульнара Джемпеисова</dc:creator>
  <cp:keywords/>
  <dc:description/>
  <cp:lastModifiedBy>Гульнара Джемпеисова</cp:lastModifiedBy>
  <cp:revision>1</cp:revision>
  <dcterms:created xsi:type="dcterms:W3CDTF">2019-01-08T07:11:00Z</dcterms:created>
  <dcterms:modified xsi:type="dcterms:W3CDTF">2019-01-08T07:13:00Z</dcterms:modified>
</cp:coreProperties>
</file>